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85"/>
        <w:gridCol w:w="3878"/>
      </w:tblGrid>
      <w:tr w:rsidR="00A411C3" w:rsidRPr="009947D2" w:rsidTr="006635A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11C3" w:rsidRPr="00EE74B2" w:rsidRDefault="00A411C3" w:rsidP="006635A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11C3" w:rsidRPr="00EE74B2" w:rsidRDefault="00A411C3" w:rsidP="006635AB">
            <w:pPr>
              <w:spacing w:after="0"/>
              <w:jc w:val="center"/>
              <w:rPr>
                <w:lang w:val="ru-RU"/>
              </w:rPr>
            </w:pPr>
            <w:r w:rsidRPr="00EE74B2">
              <w:rPr>
                <w:color w:val="000000"/>
                <w:sz w:val="20"/>
                <w:lang w:val="ru-RU"/>
              </w:rPr>
              <w:t>Приложение 14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к приказу Министра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образования и науки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от 13 апреля 2015 года № 198</w:t>
            </w:r>
          </w:p>
        </w:tc>
      </w:tr>
    </w:tbl>
    <w:p w:rsidR="00A411C3" w:rsidRPr="00EE74B2" w:rsidRDefault="00A411C3" w:rsidP="00A411C3">
      <w:pPr>
        <w:spacing w:after="0"/>
        <w:rPr>
          <w:lang w:val="ru-RU"/>
        </w:rPr>
      </w:pPr>
      <w:bookmarkStart w:id="0" w:name="z3023"/>
      <w:r w:rsidRPr="00EE74B2">
        <w:rPr>
          <w:b/>
          <w:color w:val="000000"/>
          <w:lang w:val="ru-RU"/>
        </w:rPr>
        <w:t xml:space="preserve">  Стандарт государственной услуги "Передача ребенка (детей) на воспитание в приемную семью и назначение выплаты денежных средств на их содержание"</w:t>
      </w:r>
    </w:p>
    <w:bookmarkEnd w:id="0"/>
    <w:p w:rsidR="00A411C3" w:rsidRPr="00EE74B2" w:rsidRDefault="00A411C3" w:rsidP="00A411C3">
      <w:pPr>
        <w:spacing w:after="0"/>
        <w:jc w:val="both"/>
        <w:rPr>
          <w:lang w:val="ru-RU"/>
        </w:rPr>
      </w:pPr>
      <w:r w:rsidRPr="00EE74B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E74B2">
        <w:rPr>
          <w:color w:val="FF0000"/>
          <w:sz w:val="28"/>
          <w:lang w:val="ru-RU"/>
        </w:rPr>
        <w:t xml:space="preserve"> Сноска. Приказ дополнен приложением 16 в соответствии с приказом Министра образования и науки РК от 25.12.2017 № 650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13.12.2018 № 684 (вводится в действие по истечении десяти календарных дней после дня его первого официального опубликования).</w:t>
      </w:r>
    </w:p>
    <w:p w:rsidR="00A411C3" w:rsidRPr="00EE74B2" w:rsidRDefault="00A411C3" w:rsidP="00A411C3">
      <w:pPr>
        <w:spacing w:after="0"/>
        <w:rPr>
          <w:lang w:val="ru-RU"/>
        </w:rPr>
      </w:pPr>
      <w:bookmarkStart w:id="1" w:name="z3024"/>
      <w:r w:rsidRPr="00EE74B2">
        <w:rPr>
          <w:b/>
          <w:color w:val="000000"/>
          <w:lang w:val="ru-RU"/>
        </w:rPr>
        <w:t xml:space="preserve"> Глава 1. Общие положения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2" w:name="z3025"/>
      <w:bookmarkEnd w:id="1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1. Государственная услуга "Передача ребенка (детей) на воспитание в приемную семью и назначение выплаты денежных средств на их содержание" (далее – государственная услуга).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3" w:name="z3026"/>
      <w:bookmarkEnd w:id="2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4" w:name="z3027"/>
      <w:bookmarkEnd w:id="3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3. Государственная услуга оказывается местными исполнительными органами областей, городов </w:t>
      </w:r>
      <w:proofErr w:type="spellStart"/>
      <w:r w:rsidRPr="00EE74B2">
        <w:rPr>
          <w:color w:val="000000"/>
          <w:sz w:val="28"/>
          <w:lang w:val="ru-RU"/>
        </w:rPr>
        <w:t>Нур</w:t>
      </w:r>
      <w:proofErr w:type="spellEnd"/>
      <w:r w:rsidRPr="00EE74B2">
        <w:rPr>
          <w:color w:val="000000"/>
          <w:sz w:val="28"/>
          <w:lang w:val="ru-RU"/>
        </w:rPr>
        <w:t xml:space="preserve">-Султана, Алматы и Шымкента, районов и городов, организациями образования (далее – </w:t>
      </w:r>
      <w:proofErr w:type="spellStart"/>
      <w:r w:rsidRPr="00EE74B2">
        <w:rPr>
          <w:color w:val="000000"/>
          <w:sz w:val="28"/>
          <w:lang w:val="ru-RU"/>
        </w:rPr>
        <w:t>услугодатель</w:t>
      </w:r>
      <w:proofErr w:type="spellEnd"/>
      <w:r w:rsidRPr="00EE74B2">
        <w:rPr>
          <w:color w:val="000000"/>
          <w:sz w:val="28"/>
          <w:lang w:val="ru-RU"/>
        </w:rPr>
        <w:t>).</w:t>
      </w:r>
    </w:p>
    <w:bookmarkEnd w:id="4"/>
    <w:p w:rsidR="00A411C3" w:rsidRPr="00EE74B2" w:rsidRDefault="00A411C3" w:rsidP="00A411C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Прием заявления и выдача результата оказания государственной услуги осуществляются через: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1) канцелярию </w:t>
      </w:r>
      <w:proofErr w:type="spellStart"/>
      <w:r w:rsidRPr="00EE74B2">
        <w:rPr>
          <w:color w:val="000000"/>
          <w:sz w:val="28"/>
          <w:lang w:val="ru-RU"/>
        </w:rPr>
        <w:t>услугодателя</w:t>
      </w:r>
      <w:proofErr w:type="spellEnd"/>
      <w:r w:rsidRPr="00EE74B2">
        <w:rPr>
          <w:color w:val="000000"/>
          <w:sz w:val="28"/>
          <w:lang w:val="ru-RU"/>
        </w:rPr>
        <w:t>;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2) веб-портал "электронного правительства" </w:t>
      </w:r>
      <w:r>
        <w:rPr>
          <w:color w:val="000000"/>
          <w:sz w:val="28"/>
        </w:rPr>
        <w:t>www</w:t>
      </w:r>
      <w:r w:rsidRPr="00EE74B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EE74B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EE74B2">
        <w:rPr>
          <w:color w:val="000000"/>
          <w:sz w:val="28"/>
          <w:lang w:val="ru-RU"/>
        </w:rPr>
        <w:t xml:space="preserve"> (далее – портал).</w:t>
      </w:r>
    </w:p>
    <w:p w:rsidR="00A411C3" w:rsidRPr="00EE74B2" w:rsidRDefault="00A411C3" w:rsidP="00A411C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E74B2">
        <w:rPr>
          <w:color w:val="FF0000"/>
          <w:sz w:val="28"/>
          <w:lang w:val="ru-RU"/>
        </w:rPr>
        <w:t xml:space="preserve"> Сноска. Пункт 3 в редакции приказа Министра образования и науки РК от 07.10.2019 </w:t>
      </w:r>
      <w:r w:rsidRPr="00EE74B2">
        <w:rPr>
          <w:color w:val="000000"/>
          <w:sz w:val="28"/>
          <w:lang w:val="ru-RU"/>
        </w:rPr>
        <w:t>№ 435</w:t>
      </w:r>
      <w:r w:rsidRPr="00EE74B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E74B2">
        <w:rPr>
          <w:lang w:val="ru-RU"/>
        </w:rPr>
        <w:br/>
      </w:r>
    </w:p>
    <w:p w:rsidR="00A411C3" w:rsidRPr="00EE74B2" w:rsidRDefault="00A411C3" w:rsidP="00A411C3">
      <w:pPr>
        <w:spacing w:after="0"/>
        <w:rPr>
          <w:lang w:val="ru-RU"/>
        </w:rPr>
      </w:pPr>
      <w:bookmarkStart w:id="5" w:name="z3029"/>
      <w:r w:rsidRPr="00EE74B2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6" w:name="z3030"/>
      <w:bookmarkEnd w:id="5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4. Сроки оказания государственной услуги: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7" w:name="z187"/>
      <w:bookmarkEnd w:id="6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1) с момента сдачи документов </w:t>
      </w:r>
      <w:proofErr w:type="spellStart"/>
      <w:r w:rsidRPr="00EE74B2">
        <w:rPr>
          <w:color w:val="000000"/>
          <w:sz w:val="28"/>
          <w:lang w:val="ru-RU"/>
        </w:rPr>
        <w:t>услугодателю</w:t>
      </w:r>
      <w:proofErr w:type="spellEnd"/>
      <w:r w:rsidRPr="00EE74B2">
        <w:rPr>
          <w:color w:val="000000"/>
          <w:sz w:val="28"/>
          <w:lang w:val="ru-RU"/>
        </w:rPr>
        <w:t>, а также при обращении на портал – 10 (десять) рабочих дней;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8" w:name="z188"/>
      <w:bookmarkEnd w:id="7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2) максимально допустимое время ожидания для сдачи документов – 20 минут;</w:t>
      </w:r>
    </w:p>
    <w:bookmarkEnd w:id="8"/>
    <w:p w:rsidR="00A411C3" w:rsidRPr="00EE74B2" w:rsidRDefault="00A411C3" w:rsidP="00A411C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3) максимально допустимое время обслуживания – 30 минут.</w:t>
      </w:r>
    </w:p>
    <w:p w:rsidR="00A411C3" w:rsidRPr="00EE74B2" w:rsidRDefault="00A411C3" w:rsidP="00A411C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E74B2">
        <w:rPr>
          <w:color w:val="FF0000"/>
          <w:sz w:val="28"/>
          <w:lang w:val="ru-RU"/>
        </w:rPr>
        <w:t xml:space="preserve"> Сноска. Пункт 4 в редакции приказа Министра образования и науки РК от 22.04.2019 </w:t>
      </w:r>
      <w:r w:rsidRPr="00EE74B2">
        <w:rPr>
          <w:color w:val="000000"/>
          <w:sz w:val="28"/>
          <w:lang w:val="ru-RU"/>
        </w:rPr>
        <w:t>№ 159</w:t>
      </w:r>
      <w:r w:rsidRPr="00EE74B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E74B2">
        <w:rPr>
          <w:lang w:val="ru-RU"/>
        </w:rPr>
        <w:br/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9" w:name="z3034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5. Форма оказания государственной услуги – электронная (частично автоматизированная) и (или) бумажная.</w:t>
      </w:r>
    </w:p>
    <w:bookmarkEnd w:id="9"/>
    <w:p w:rsidR="00A411C3" w:rsidRPr="00EE74B2" w:rsidRDefault="00A411C3" w:rsidP="00A411C3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EE74B2">
        <w:rPr>
          <w:color w:val="FF0000"/>
          <w:sz w:val="28"/>
          <w:lang w:val="ru-RU"/>
        </w:rPr>
        <w:t xml:space="preserve"> Сноска. Пункт 5 в редакции приказа Министра образования и науки РК от 22.04.2019 </w:t>
      </w:r>
      <w:r w:rsidRPr="00EE74B2">
        <w:rPr>
          <w:color w:val="000000"/>
          <w:sz w:val="28"/>
          <w:lang w:val="ru-RU"/>
        </w:rPr>
        <w:t>№ 159</w:t>
      </w:r>
      <w:r w:rsidRPr="00EE74B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E74B2">
        <w:rPr>
          <w:lang w:val="ru-RU"/>
        </w:rPr>
        <w:br/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10" w:name="z3036"/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6. Результат оказания государственной услуги - договор о передаче ребенка (детей) на воспитание в приемную семью по форме согласно приложению 1 к настоящему стандарту государственной услуги и решение о назначении выплаты денежных средств на их содержание по форме согласно приложению 2 к настоящему стандарту государственной услуги,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11" w:name="z192"/>
      <w:bookmarkEnd w:id="10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Форма предоставления результата оказания государственной услуги – бумажная.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12" w:name="z193"/>
      <w:bookmarkEnd w:id="11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В случае обращения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 xml:space="preserve">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 w:rsidRPr="00EE74B2">
        <w:rPr>
          <w:color w:val="000000"/>
          <w:sz w:val="28"/>
          <w:lang w:val="ru-RU"/>
        </w:rPr>
        <w:t>услугодателя</w:t>
      </w:r>
      <w:proofErr w:type="spellEnd"/>
      <w:r w:rsidRPr="00EE74B2">
        <w:rPr>
          <w:color w:val="000000"/>
          <w:sz w:val="28"/>
          <w:lang w:val="ru-RU"/>
        </w:rPr>
        <w:t>.</w:t>
      </w:r>
    </w:p>
    <w:bookmarkEnd w:id="12"/>
    <w:p w:rsidR="00A411C3" w:rsidRPr="00EE74B2" w:rsidRDefault="00A411C3" w:rsidP="00A411C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На портале результат оказания государственной услуги направляется и хранится в "личном кабинете"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 xml:space="preserve">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EE74B2">
        <w:rPr>
          <w:color w:val="000000"/>
          <w:sz w:val="28"/>
          <w:lang w:val="ru-RU"/>
        </w:rPr>
        <w:t>услугодателя</w:t>
      </w:r>
      <w:proofErr w:type="spellEnd"/>
      <w:r w:rsidRPr="00EE74B2">
        <w:rPr>
          <w:color w:val="000000"/>
          <w:sz w:val="28"/>
          <w:lang w:val="ru-RU"/>
        </w:rPr>
        <w:t>.</w:t>
      </w:r>
    </w:p>
    <w:p w:rsidR="00A411C3" w:rsidRPr="00EE74B2" w:rsidRDefault="00A411C3" w:rsidP="00A411C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E74B2">
        <w:rPr>
          <w:color w:val="FF0000"/>
          <w:sz w:val="28"/>
          <w:lang w:val="ru-RU"/>
        </w:rPr>
        <w:t xml:space="preserve"> Сноска. Пункт 6 в редакции приказа Министра образования и науки РК от 22.04.2019 </w:t>
      </w:r>
      <w:r w:rsidRPr="00EE74B2">
        <w:rPr>
          <w:color w:val="000000"/>
          <w:sz w:val="28"/>
          <w:lang w:val="ru-RU"/>
        </w:rPr>
        <w:t>№ 159</w:t>
      </w:r>
      <w:r w:rsidRPr="00EE74B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E74B2">
        <w:rPr>
          <w:lang w:val="ru-RU"/>
        </w:rPr>
        <w:br/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13" w:name="z3037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7. Государственная услуга оказывается физическим лицам (далее – </w:t>
      </w:r>
      <w:proofErr w:type="spellStart"/>
      <w:r w:rsidRPr="00EE74B2">
        <w:rPr>
          <w:color w:val="000000"/>
          <w:sz w:val="28"/>
          <w:lang w:val="ru-RU"/>
        </w:rPr>
        <w:t>услугополучатель</w:t>
      </w:r>
      <w:proofErr w:type="spellEnd"/>
      <w:r w:rsidRPr="00EE74B2">
        <w:rPr>
          <w:color w:val="000000"/>
          <w:sz w:val="28"/>
          <w:lang w:val="ru-RU"/>
        </w:rPr>
        <w:t>) бесплатно.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14" w:name="z3038"/>
      <w:bookmarkEnd w:id="13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8. График работы: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15" w:name="z197"/>
      <w:bookmarkEnd w:id="14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1) </w:t>
      </w:r>
      <w:proofErr w:type="spellStart"/>
      <w:r w:rsidRPr="00EE74B2">
        <w:rPr>
          <w:color w:val="000000"/>
          <w:sz w:val="28"/>
          <w:lang w:val="ru-RU"/>
        </w:rPr>
        <w:t>услугодателя</w:t>
      </w:r>
      <w:proofErr w:type="spellEnd"/>
      <w:r w:rsidRPr="00EE74B2">
        <w:rPr>
          <w:color w:val="000000"/>
          <w:sz w:val="28"/>
          <w:lang w:val="ru-RU"/>
        </w:rPr>
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16" w:name="z198"/>
      <w:bookmarkEnd w:id="15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</w:r>
    </w:p>
    <w:bookmarkEnd w:id="16"/>
    <w:p w:rsidR="00A411C3" w:rsidRPr="00EE74B2" w:rsidRDefault="00A411C3" w:rsidP="00A411C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2)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 w:rsidR="00A411C3" w:rsidRPr="00EE74B2" w:rsidRDefault="00A411C3" w:rsidP="00A411C3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EE74B2">
        <w:rPr>
          <w:color w:val="FF0000"/>
          <w:sz w:val="28"/>
          <w:lang w:val="ru-RU"/>
        </w:rPr>
        <w:t xml:space="preserve"> Сноска. Пункт 8 в редакции приказа Министра образования и науки РК от 22.04.2019 </w:t>
      </w:r>
      <w:r w:rsidRPr="00EE74B2">
        <w:rPr>
          <w:color w:val="000000"/>
          <w:sz w:val="28"/>
          <w:lang w:val="ru-RU"/>
        </w:rPr>
        <w:t>№ 159</w:t>
      </w:r>
      <w:r w:rsidRPr="00EE74B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E74B2">
        <w:rPr>
          <w:lang w:val="ru-RU"/>
        </w:rPr>
        <w:br/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17" w:name="z3040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9. Перечень документов, необходимых для оказания государственной услуги при обращении к </w:t>
      </w:r>
      <w:proofErr w:type="spellStart"/>
      <w:r w:rsidRPr="00EE74B2">
        <w:rPr>
          <w:color w:val="000000"/>
          <w:sz w:val="28"/>
          <w:lang w:val="ru-RU"/>
        </w:rPr>
        <w:t>услугодателю</w:t>
      </w:r>
      <w:proofErr w:type="spellEnd"/>
      <w:r w:rsidRPr="00EE74B2">
        <w:rPr>
          <w:color w:val="000000"/>
          <w:sz w:val="28"/>
          <w:lang w:val="ru-RU"/>
        </w:rPr>
        <w:t>:</w:t>
      </w:r>
    </w:p>
    <w:bookmarkEnd w:id="17"/>
    <w:p w:rsidR="00A411C3" w:rsidRPr="00EE74B2" w:rsidRDefault="00A411C3" w:rsidP="00A411C3">
      <w:pPr>
        <w:spacing w:after="0"/>
        <w:jc w:val="both"/>
        <w:rPr>
          <w:lang w:val="ru-RU"/>
        </w:rPr>
      </w:pP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1) заявление по форме согласно приложению 3 к настоящему стандарту государственной услуги;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2) копии документов, удостоверяющих личность;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3) копию свидетельства о заключении брака, если состоит в браке;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4) справки о состоянии здоровья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 xml:space="preserve"> и супруга (-и), если состоит в браке, подтверждающие отсутствие заболеваний в соответствии с перечнем,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(далее – приказ № 692) (зарегистрирован в Реестре 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Республики Казахстан под № 6697);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5) копии справок о наличии либо отсутствии судимости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 xml:space="preserve"> и супруга (-и), если состоит в браке;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6) документы, подтверждающие право собственности на жилище или право пользования жилищем (договор аренды)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 xml:space="preserve"> и (или) супруга (-и), если состоит в браке;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7) копию договора об открытии текущего счета в банке второго уровня.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В случае предоставления </w:t>
      </w:r>
      <w:proofErr w:type="spellStart"/>
      <w:r w:rsidRPr="00EE74B2">
        <w:rPr>
          <w:color w:val="000000"/>
          <w:sz w:val="28"/>
          <w:lang w:val="ru-RU"/>
        </w:rPr>
        <w:t>услугополучателем</w:t>
      </w:r>
      <w:proofErr w:type="spellEnd"/>
      <w:r w:rsidRPr="00EE74B2">
        <w:rPr>
          <w:color w:val="000000"/>
          <w:sz w:val="28"/>
          <w:lang w:val="ru-RU"/>
        </w:rPr>
        <w:t xml:space="preserve"> неполного пакета документов согласно пункту 9 настоящего стандарта государственной услуги и (или) документов с истекшим сроком действия </w:t>
      </w:r>
      <w:proofErr w:type="spellStart"/>
      <w:r w:rsidRPr="00EE74B2">
        <w:rPr>
          <w:color w:val="000000"/>
          <w:sz w:val="28"/>
          <w:lang w:val="ru-RU"/>
        </w:rPr>
        <w:t>услугодатель</w:t>
      </w:r>
      <w:proofErr w:type="spellEnd"/>
      <w:r w:rsidRPr="00EE74B2">
        <w:rPr>
          <w:color w:val="000000"/>
          <w:sz w:val="28"/>
          <w:lang w:val="ru-RU"/>
        </w:rPr>
        <w:t xml:space="preserve"> отказывает в приеме заявления.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на портал: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1) заявление в форме электронного документа, подписанное ЭЦП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>, предоставленного оператором сотовой связи, к учетной записи портала;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EE74B2">
        <w:rPr>
          <w:color w:val="000000"/>
          <w:sz w:val="28"/>
          <w:lang w:val="ru-RU"/>
        </w:rPr>
        <w:t xml:space="preserve"> 2) электронная копия свидетельства о заключении брака, если состоит в браке;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3) электронная копия справки о состоянии здоровья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 xml:space="preserve"> и супруга (-и), если состоит в браке, подтверждающие отсутствие заболеваний в соответствии с перечнем, утвержденным приказом № 692,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№ 907;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4) электронные копии справок о наличии либо отсутствии судимости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 xml:space="preserve"> и супруга (-и), если состоит в браке;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5) электронные копии документов, подтверждающих право собственности на жилище или право пользования жилищем (договор аренды)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 xml:space="preserve"> и (или) супруга (-и), если состоит в браке;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6) электронную копию договора об открытии текущего счета в банке второго уровня.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В случае обращения через портал </w:t>
      </w:r>
      <w:proofErr w:type="spellStart"/>
      <w:r w:rsidRPr="00EE74B2">
        <w:rPr>
          <w:color w:val="000000"/>
          <w:sz w:val="28"/>
          <w:lang w:val="ru-RU"/>
        </w:rPr>
        <w:t>услугополучателю</w:t>
      </w:r>
      <w:proofErr w:type="spellEnd"/>
      <w:r w:rsidRPr="00EE74B2">
        <w:rPr>
          <w:color w:val="000000"/>
          <w:sz w:val="28"/>
          <w:lang w:val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Сведения о документах, удостоверяющих личность, справка о рождении, свидетельство о заключении брака (при отсутствии сведений в информационной системе "Регистрационный пункт ЗАГС"), справки о наличии либо отсутствии судимости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 xml:space="preserve"> и супруга (-и), если состоит в браке, документы, подтверждающие право собственности на жилище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 xml:space="preserve"> и (или) супруга (-и), если состоит в браке, </w:t>
      </w:r>
      <w:proofErr w:type="spellStart"/>
      <w:r w:rsidRPr="00EE74B2">
        <w:rPr>
          <w:color w:val="000000"/>
          <w:sz w:val="28"/>
          <w:lang w:val="ru-RU"/>
        </w:rPr>
        <w:t>услугодатель</w:t>
      </w:r>
      <w:proofErr w:type="spellEnd"/>
      <w:r w:rsidRPr="00EE74B2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proofErr w:type="spellStart"/>
      <w:r w:rsidRPr="00EE74B2">
        <w:rPr>
          <w:color w:val="000000"/>
          <w:sz w:val="28"/>
          <w:lang w:val="ru-RU"/>
        </w:rPr>
        <w:t>Услугополучатель</w:t>
      </w:r>
      <w:proofErr w:type="spellEnd"/>
      <w:r w:rsidRPr="00EE74B2">
        <w:rPr>
          <w:color w:val="000000"/>
          <w:sz w:val="28"/>
          <w:lang w:val="ru-RU"/>
        </w:rPr>
        <w:t xml:space="preserve"> получает государственную услугу в электронной форме через портал при условии наличия ЭЦП или посредством удостоверенного одноразовым паролем, в случае регистрации и подключения абонентского номера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>, предоставленного оператором сотовой связи к учетной записи портала.</w:t>
      </w:r>
    </w:p>
    <w:p w:rsidR="00A411C3" w:rsidRPr="00EE74B2" w:rsidRDefault="00A411C3" w:rsidP="00A411C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E74B2">
        <w:rPr>
          <w:color w:val="FF0000"/>
          <w:sz w:val="28"/>
          <w:lang w:val="ru-RU"/>
        </w:rPr>
        <w:t xml:space="preserve"> Сноска. Пункт 9 в редакции приказа Министра образования и науки РК от 07.10.2019 </w:t>
      </w:r>
      <w:r w:rsidRPr="00EE74B2">
        <w:rPr>
          <w:color w:val="000000"/>
          <w:sz w:val="28"/>
          <w:lang w:val="ru-RU"/>
        </w:rPr>
        <w:t>№ 435</w:t>
      </w:r>
      <w:r w:rsidRPr="00EE74B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E74B2">
        <w:rPr>
          <w:lang w:val="ru-RU"/>
        </w:rPr>
        <w:br/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18" w:name="z3049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10. Основаниями для отказа в оказании государственной услуги являются: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19" w:name="z3050"/>
      <w:bookmarkEnd w:id="18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1) несовершеннолетие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>;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20" w:name="z3051"/>
      <w:bookmarkEnd w:id="19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2) признание судом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 xml:space="preserve"> недееспособным или ограниченно дееспособным;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21" w:name="z3052"/>
      <w:bookmarkEnd w:id="20"/>
      <w:r>
        <w:rPr>
          <w:color w:val="000000"/>
          <w:sz w:val="28"/>
        </w:rPr>
        <w:lastRenderedPageBreak/>
        <w:t>     </w:t>
      </w:r>
      <w:r w:rsidRPr="00EE74B2">
        <w:rPr>
          <w:color w:val="000000"/>
          <w:sz w:val="28"/>
          <w:lang w:val="ru-RU"/>
        </w:rPr>
        <w:t xml:space="preserve"> 3) лишение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 xml:space="preserve"> судом родительских прав или ограниченных судом в родительских правах;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22" w:name="z3053"/>
      <w:bookmarkEnd w:id="21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23" w:name="z3054"/>
      <w:bookmarkEnd w:id="22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5) решение суда об отмене усыновления по вине бывших усыновителей;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24" w:name="z3055"/>
      <w:bookmarkEnd w:id="23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6) наличие у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 xml:space="preserve"> заболеваний, препятствующих осуществлению обязанности опекуна или попечителя;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25" w:name="z3056"/>
      <w:bookmarkEnd w:id="24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7) отсутствие у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 xml:space="preserve"> постоянного места жительства;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26" w:name="z3057"/>
      <w:bookmarkEnd w:id="25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27" w:name="z3058"/>
      <w:bookmarkEnd w:id="26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9) отсутствие гражданства у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>;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28" w:name="z3059"/>
      <w:bookmarkEnd w:id="27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29" w:name="z3060"/>
      <w:bookmarkEnd w:id="28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11) отсутствие у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 xml:space="preserve">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30" w:name="z3061"/>
      <w:bookmarkEnd w:id="29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12) состояние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 xml:space="preserve"> на учетах в наркологическом или психоневрологическом диспансерах;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31" w:name="z3062"/>
      <w:bookmarkEnd w:id="30"/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</w:t>
      </w:r>
    </w:p>
    <w:p w:rsidR="00A411C3" w:rsidRPr="00EE74B2" w:rsidRDefault="00A411C3" w:rsidP="00A411C3">
      <w:pPr>
        <w:spacing w:after="0"/>
        <w:rPr>
          <w:lang w:val="ru-RU"/>
        </w:rPr>
      </w:pPr>
      <w:bookmarkStart w:id="32" w:name="z3063"/>
      <w:bookmarkEnd w:id="31"/>
      <w:r w:rsidRPr="00EE74B2">
        <w:rPr>
          <w:b/>
          <w:color w:val="000000"/>
          <w:lang w:val="ru-RU"/>
        </w:rPr>
        <w:t xml:space="preserve"> Глава 3. Порядок обжалования решений, действий (бездействия) местных исполнительных органов городов </w:t>
      </w:r>
      <w:proofErr w:type="spellStart"/>
      <w:r w:rsidRPr="00EE74B2">
        <w:rPr>
          <w:b/>
          <w:color w:val="000000"/>
          <w:lang w:val="ru-RU"/>
        </w:rPr>
        <w:t>Нур</w:t>
      </w:r>
      <w:proofErr w:type="spellEnd"/>
      <w:r w:rsidRPr="00EE74B2">
        <w:rPr>
          <w:b/>
          <w:color w:val="000000"/>
          <w:lang w:val="ru-RU"/>
        </w:rPr>
        <w:t xml:space="preserve">-Султана, Алматы и Шымкента, районов и городов областного значения, а также </w:t>
      </w:r>
      <w:proofErr w:type="spellStart"/>
      <w:r w:rsidRPr="00EE74B2">
        <w:rPr>
          <w:b/>
          <w:color w:val="000000"/>
          <w:lang w:val="ru-RU"/>
        </w:rPr>
        <w:t>услугодателей</w:t>
      </w:r>
      <w:proofErr w:type="spellEnd"/>
      <w:r w:rsidRPr="00EE74B2">
        <w:rPr>
          <w:b/>
          <w:color w:val="000000"/>
          <w:lang w:val="ru-RU"/>
        </w:rPr>
        <w:t xml:space="preserve"> и (или) их должностных лиц по вопросам оказания государственных услуг</w:t>
      </w:r>
    </w:p>
    <w:bookmarkEnd w:id="32"/>
    <w:p w:rsidR="00A411C3" w:rsidRPr="00EE74B2" w:rsidRDefault="00A411C3" w:rsidP="00A411C3">
      <w:pPr>
        <w:spacing w:after="0"/>
        <w:jc w:val="both"/>
        <w:rPr>
          <w:lang w:val="ru-RU"/>
        </w:rPr>
      </w:pPr>
      <w:r w:rsidRPr="00EE74B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E74B2">
        <w:rPr>
          <w:color w:val="FF0000"/>
          <w:sz w:val="28"/>
          <w:lang w:val="ru-RU"/>
        </w:rPr>
        <w:t xml:space="preserve"> Сноска. Глава 3 в редакции приказа Министра образования и науки РК от 07.10.2019 № 435 (вводится в действие по истечении десяти календарных дней после дня его первого официального опубликования).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33" w:name="z3208"/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11. Обжалование решений, действий (бездействия) </w:t>
      </w:r>
      <w:proofErr w:type="spellStart"/>
      <w:r w:rsidRPr="00EE74B2">
        <w:rPr>
          <w:color w:val="000000"/>
          <w:sz w:val="28"/>
          <w:lang w:val="ru-RU"/>
        </w:rPr>
        <w:t>услугодателя</w:t>
      </w:r>
      <w:proofErr w:type="spellEnd"/>
      <w:r w:rsidRPr="00EE74B2">
        <w:rPr>
          <w:color w:val="000000"/>
          <w:sz w:val="28"/>
          <w:lang w:val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EE74B2">
        <w:rPr>
          <w:color w:val="000000"/>
          <w:sz w:val="28"/>
          <w:lang w:val="ru-RU"/>
        </w:rPr>
        <w:t>услугодателя</w:t>
      </w:r>
      <w:proofErr w:type="spellEnd"/>
      <w:r w:rsidRPr="00EE74B2">
        <w:rPr>
          <w:color w:val="000000"/>
          <w:sz w:val="28"/>
          <w:lang w:val="ru-RU"/>
        </w:rPr>
        <w:t xml:space="preserve"> либо </w:t>
      </w:r>
      <w:proofErr w:type="gramStart"/>
      <w:r w:rsidRPr="00EE74B2">
        <w:rPr>
          <w:color w:val="000000"/>
          <w:sz w:val="28"/>
          <w:lang w:val="ru-RU"/>
        </w:rPr>
        <w:t>руководителя</w:t>
      </w:r>
      <w:proofErr w:type="gramEnd"/>
      <w:r w:rsidRPr="00EE74B2">
        <w:rPr>
          <w:color w:val="000000"/>
          <w:sz w:val="28"/>
          <w:lang w:val="ru-RU"/>
        </w:rPr>
        <w:t xml:space="preserve"> соответствующего местного исполнительного органа городов </w:t>
      </w:r>
      <w:proofErr w:type="spellStart"/>
      <w:r w:rsidRPr="00EE74B2">
        <w:rPr>
          <w:color w:val="000000"/>
          <w:sz w:val="28"/>
          <w:lang w:val="ru-RU"/>
        </w:rPr>
        <w:t>Нур</w:t>
      </w:r>
      <w:proofErr w:type="spellEnd"/>
      <w:r w:rsidRPr="00EE74B2">
        <w:rPr>
          <w:color w:val="000000"/>
          <w:sz w:val="28"/>
          <w:lang w:val="ru-RU"/>
        </w:rPr>
        <w:t xml:space="preserve">-Султана, Алматы и Шымкента, районов и </w:t>
      </w:r>
      <w:r w:rsidRPr="00EE74B2">
        <w:rPr>
          <w:color w:val="000000"/>
          <w:sz w:val="28"/>
          <w:lang w:val="ru-RU"/>
        </w:rPr>
        <w:lastRenderedPageBreak/>
        <w:t xml:space="preserve">городов областного значения (далее – </w:t>
      </w:r>
      <w:proofErr w:type="spellStart"/>
      <w:r w:rsidRPr="00EE74B2">
        <w:rPr>
          <w:color w:val="000000"/>
          <w:sz w:val="28"/>
          <w:lang w:val="ru-RU"/>
        </w:rPr>
        <w:t>акимат</w:t>
      </w:r>
      <w:proofErr w:type="spellEnd"/>
      <w:r w:rsidRPr="00EE74B2">
        <w:rPr>
          <w:color w:val="000000"/>
          <w:sz w:val="28"/>
          <w:lang w:val="ru-RU"/>
        </w:rPr>
        <w:t>) по адресам, указанным в пункте 13 настоящего стандарта государственной услуги.</w:t>
      </w:r>
    </w:p>
    <w:bookmarkEnd w:id="33"/>
    <w:p w:rsidR="00A411C3" w:rsidRPr="00EE74B2" w:rsidRDefault="00A411C3" w:rsidP="00A411C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Жалоба подается в письменной форме по почте либо нарочно через канцелярию </w:t>
      </w:r>
      <w:proofErr w:type="spellStart"/>
      <w:r w:rsidRPr="00EE74B2">
        <w:rPr>
          <w:color w:val="000000"/>
          <w:sz w:val="28"/>
          <w:lang w:val="ru-RU"/>
        </w:rPr>
        <w:t>услугодателя</w:t>
      </w:r>
      <w:proofErr w:type="spellEnd"/>
      <w:r w:rsidRPr="00EE74B2">
        <w:rPr>
          <w:color w:val="000000"/>
          <w:sz w:val="28"/>
          <w:lang w:val="ru-RU"/>
        </w:rPr>
        <w:t xml:space="preserve"> или </w:t>
      </w:r>
      <w:proofErr w:type="spellStart"/>
      <w:r w:rsidRPr="00EE74B2">
        <w:rPr>
          <w:color w:val="000000"/>
          <w:sz w:val="28"/>
          <w:lang w:val="ru-RU"/>
        </w:rPr>
        <w:t>акимата</w:t>
      </w:r>
      <w:proofErr w:type="spellEnd"/>
      <w:r w:rsidRPr="00EE74B2">
        <w:rPr>
          <w:color w:val="000000"/>
          <w:sz w:val="28"/>
          <w:lang w:val="ru-RU"/>
        </w:rPr>
        <w:t>.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В жалобе физического лица указывается его фамилия, имя, отчество (при его наличии), почтовый адрес, контактный телефон.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</w:t>
      </w:r>
      <w:proofErr w:type="spellStart"/>
      <w:r w:rsidRPr="00EE74B2">
        <w:rPr>
          <w:color w:val="000000"/>
          <w:sz w:val="28"/>
          <w:lang w:val="ru-RU"/>
        </w:rPr>
        <w:t>услугодателя</w:t>
      </w:r>
      <w:proofErr w:type="spellEnd"/>
      <w:r w:rsidRPr="00EE74B2">
        <w:rPr>
          <w:color w:val="000000"/>
          <w:sz w:val="28"/>
          <w:lang w:val="ru-RU"/>
        </w:rPr>
        <w:t xml:space="preserve"> или </w:t>
      </w:r>
      <w:proofErr w:type="spellStart"/>
      <w:r w:rsidRPr="00EE74B2">
        <w:rPr>
          <w:color w:val="000000"/>
          <w:sz w:val="28"/>
          <w:lang w:val="ru-RU"/>
        </w:rPr>
        <w:t>акимата</w:t>
      </w:r>
      <w:proofErr w:type="spellEnd"/>
      <w:r w:rsidRPr="00EE74B2">
        <w:rPr>
          <w:color w:val="000000"/>
          <w:sz w:val="28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Жалоба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EE74B2">
        <w:rPr>
          <w:color w:val="000000"/>
          <w:sz w:val="28"/>
          <w:lang w:val="ru-RU"/>
        </w:rPr>
        <w:t>услугодателя</w:t>
      </w:r>
      <w:proofErr w:type="spellEnd"/>
      <w:r w:rsidRPr="00EE74B2">
        <w:rPr>
          <w:color w:val="000000"/>
          <w:sz w:val="28"/>
          <w:lang w:val="ru-RU"/>
        </w:rPr>
        <w:t xml:space="preserve">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EE74B2">
        <w:rPr>
          <w:color w:val="000000"/>
          <w:sz w:val="28"/>
          <w:lang w:val="ru-RU"/>
        </w:rPr>
        <w:t>услугополучателю</w:t>
      </w:r>
      <w:proofErr w:type="spellEnd"/>
      <w:r w:rsidRPr="00EE74B2">
        <w:rPr>
          <w:color w:val="000000"/>
          <w:sz w:val="28"/>
          <w:lang w:val="ru-RU"/>
        </w:rPr>
        <w:t xml:space="preserve"> по почте либо выдается нарочно в канцелярии </w:t>
      </w:r>
      <w:proofErr w:type="spellStart"/>
      <w:r w:rsidRPr="00EE74B2">
        <w:rPr>
          <w:color w:val="000000"/>
          <w:sz w:val="28"/>
          <w:lang w:val="ru-RU"/>
        </w:rPr>
        <w:t>услугодателя</w:t>
      </w:r>
      <w:proofErr w:type="spellEnd"/>
      <w:r w:rsidRPr="00EE74B2">
        <w:rPr>
          <w:color w:val="000000"/>
          <w:sz w:val="28"/>
          <w:lang w:val="ru-RU"/>
        </w:rPr>
        <w:t>.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В случае несогласия с результатами оказанной государственной услуги </w:t>
      </w:r>
      <w:proofErr w:type="spellStart"/>
      <w:r w:rsidRPr="00EE74B2">
        <w:rPr>
          <w:color w:val="000000"/>
          <w:sz w:val="28"/>
          <w:lang w:val="ru-RU"/>
        </w:rPr>
        <w:t>услугополучатель</w:t>
      </w:r>
      <w:proofErr w:type="spellEnd"/>
      <w:r w:rsidRPr="00EE74B2">
        <w:rPr>
          <w:color w:val="000000"/>
          <w:sz w:val="28"/>
          <w:lang w:val="ru-RU"/>
        </w:rPr>
        <w:t xml:space="preserve"> обращается с жалобой в уполномоченный орган по оценке и контролю за качеством оказания государственных услуг.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Жалоба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Также информацию о порядке обжалования действий (бездействия) </w:t>
      </w:r>
      <w:proofErr w:type="spellStart"/>
      <w:r w:rsidRPr="00EE74B2">
        <w:rPr>
          <w:color w:val="000000"/>
          <w:sz w:val="28"/>
          <w:lang w:val="ru-RU"/>
        </w:rPr>
        <w:t>услугодателя</w:t>
      </w:r>
      <w:proofErr w:type="spellEnd"/>
      <w:r w:rsidRPr="00EE74B2">
        <w:rPr>
          <w:color w:val="000000"/>
          <w:sz w:val="28"/>
          <w:lang w:val="ru-RU"/>
        </w:rPr>
        <w:t xml:space="preserve"> и (или) его должностных лиц предоставляет по телефону Единого контакт-центра 1414, 8 800 080 7777.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34" w:name="z3209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12. В случаях несогласия с результатами оказанной государственной услуги </w:t>
      </w:r>
      <w:proofErr w:type="spellStart"/>
      <w:r w:rsidRPr="00EE74B2">
        <w:rPr>
          <w:color w:val="000000"/>
          <w:sz w:val="28"/>
          <w:lang w:val="ru-RU"/>
        </w:rPr>
        <w:t>услугополучатель</w:t>
      </w:r>
      <w:proofErr w:type="spellEnd"/>
      <w:r w:rsidRPr="00EE74B2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p w:rsidR="00A411C3" w:rsidRPr="00EE74B2" w:rsidRDefault="00A411C3" w:rsidP="00A411C3">
      <w:pPr>
        <w:spacing w:after="0"/>
        <w:rPr>
          <w:lang w:val="ru-RU"/>
        </w:rPr>
      </w:pPr>
      <w:bookmarkStart w:id="35" w:name="z3073"/>
      <w:bookmarkEnd w:id="34"/>
      <w:r w:rsidRPr="00EE74B2">
        <w:rPr>
          <w:b/>
          <w:color w:val="000000"/>
          <w:lang w:val="ru-RU"/>
        </w:rPr>
        <w:t xml:space="preserve"> Глава 4. Иные требования с учетом особенностей оказания государственной услуги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36" w:name="z3074"/>
      <w:bookmarkEnd w:id="35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13. Адреса мест оказания государственной услуги размещены на: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37" w:name="z219"/>
      <w:bookmarkEnd w:id="36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1) </w:t>
      </w:r>
      <w:proofErr w:type="spellStart"/>
      <w:r w:rsidRPr="00EE74B2">
        <w:rPr>
          <w:color w:val="000000"/>
          <w:sz w:val="28"/>
          <w:lang w:val="ru-RU"/>
        </w:rPr>
        <w:t>интернет-ресурсе</w:t>
      </w:r>
      <w:proofErr w:type="spellEnd"/>
      <w:r w:rsidRPr="00EE74B2">
        <w:rPr>
          <w:color w:val="000000"/>
          <w:sz w:val="28"/>
          <w:lang w:val="ru-RU"/>
        </w:rPr>
        <w:t xml:space="preserve"> Министерства: </w:t>
      </w:r>
      <w:r>
        <w:rPr>
          <w:color w:val="000000"/>
          <w:sz w:val="28"/>
        </w:rPr>
        <w:t>www</w:t>
      </w:r>
      <w:r w:rsidRPr="00EE74B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edu</w:t>
      </w:r>
      <w:proofErr w:type="spellEnd"/>
      <w:r w:rsidRPr="00EE74B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gov</w:t>
      </w:r>
      <w:proofErr w:type="spellEnd"/>
      <w:r w:rsidRPr="00EE74B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EE74B2">
        <w:rPr>
          <w:color w:val="000000"/>
          <w:sz w:val="28"/>
          <w:lang w:val="ru-RU"/>
        </w:rPr>
        <w:t>;</w:t>
      </w:r>
    </w:p>
    <w:bookmarkEnd w:id="37"/>
    <w:p w:rsidR="00A411C3" w:rsidRPr="00EE74B2" w:rsidRDefault="00A411C3" w:rsidP="00A411C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2) портале: </w:t>
      </w:r>
      <w:r>
        <w:rPr>
          <w:color w:val="000000"/>
          <w:sz w:val="28"/>
        </w:rPr>
        <w:t>www</w:t>
      </w:r>
      <w:r w:rsidRPr="00EE74B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EE74B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EE74B2">
        <w:rPr>
          <w:color w:val="000000"/>
          <w:sz w:val="28"/>
          <w:lang w:val="ru-RU"/>
        </w:rPr>
        <w:t>".</w:t>
      </w:r>
    </w:p>
    <w:p w:rsidR="00A411C3" w:rsidRPr="00EE74B2" w:rsidRDefault="00A411C3" w:rsidP="00A411C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E74B2">
        <w:rPr>
          <w:color w:val="FF0000"/>
          <w:sz w:val="28"/>
          <w:lang w:val="ru-RU"/>
        </w:rPr>
        <w:t xml:space="preserve"> Сноска. Пункт 13 в редакции приказа Министра образования и науки РК от 22.04.2019 </w:t>
      </w:r>
      <w:r w:rsidRPr="00EE74B2">
        <w:rPr>
          <w:color w:val="000000"/>
          <w:sz w:val="28"/>
          <w:lang w:val="ru-RU"/>
        </w:rPr>
        <w:t>№ 159</w:t>
      </w:r>
      <w:r w:rsidRPr="00EE74B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E74B2">
        <w:rPr>
          <w:lang w:val="ru-RU"/>
        </w:rPr>
        <w:br/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38" w:name="z3075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14. </w:t>
      </w:r>
      <w:proofErr w:type="spellStart"/>
      <w:r w:rsidRPr="00EE74B2">
        <w:rPr>
          <w:color w:val="000000"/>
          <w:sz w:val="28"/>
          <w:lang w:val="ru-RU"/>
        </w:rPr>
        <w:t>Услугополучатель</w:t>
      </w:r>
      <w:proofErr w:type="spellEnd"/>
      <w:r w:rsidRPr="00EE74B2">
        <w:rPr>
          <w:color w:val="000000"/>
          <w:sz w:val="28"/>
          <w:lang w:val="ru-RU"/>
        </w:rPr>
        <w:t xml:space="preserve"> получает информацию о порядке и статусе оказания государственной услуги в режиме удаленного доступа посредством </w:t>
      </w:r>
      <w:proofErr w:type="spellStart"/>
      <w:r w:rsidRPr="00EE74B2">
        <w:rPr>
          <w:color w:val="000000"/>
          <w:sz w:val="28"/>
          <w:lang w:val="ru-RU"/>
        </w:rPr>
        <w:t>Единогоконтакт</w:t>
      </w:r>
      <w:proofErr w:type="spellEnd"/>
      <w:r w:rsidRPr="00EE74B2">
        <w:rPr>
          <w:color w:val="000000"/>
          <w:sz w:val="28"/>
          <w:lang w:val="ru-RU"/>
        </w:rPr>
        <w:t>-центра 1414, 8 800 080 7777.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39" w:name="z3076"/>
      <w:bookmarkEnd w:id="38"/>
      <w:r>
        <w:rPr>
          <w:color w:val="000000"/>
          <w:sz w:val="28"/>
        </w:rPr>
        <w:lastRenderedPageBreak/>
        <w:t>     </w:t>
      </w:r>
      <w:r w:rsidRPr="00EE74B2">
        <w:rPr>
          <w:color w:val="000000"/>
          <w:sz w:val="28"/>
          <w:lang w:val="ru-RU"/>
        </w:rPr>
        <w:t xml:space="preserve"> 15. Контактные телефоны справочных служб </w:t>
      </w:r>
      <w:proofErr w:type="spellStart"/>
      <w:r w:rsidRPr="00EE74B2">
        <w:rPr>
          <w:color w:val="000000"/>
          <w:sz w:val="28"/>
          <w:lang w:val="ru-RU"/>
        </w:rPr>
        <w:t>услугодателя</w:t>
      </w:r>
      <w:proofErr w:type="spellEnd"/>
      <w:r w:rsidRPr="00EE74B2">
        <w:rPr>
          <w:color w:val="000000"/>
          <w:sz w:val="28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EE74B2">
        <w:rPr>
          <w:color w:val="000000"/>
          <w:sz w:val="28"/>
          <w:lang w:val="ru-RU"/>
        </w:rPr>
        <w:t>интернет-ресурсах</w:t>
      </w:r>
      <w:proofErr w:type="spellEnd"/>
      <w:r w:rsidRPr="00EE74B2">
        <w:rPr>
          <w:color w:val="000000"/>
          <w:sz w:val="28"/>
          <w:lang w:val="ru-RU"/>
        </w:rPr>
        <w:t xml:space="preserve"> Министерства </w:t>
      </w:r>
      <w:r>
        <w:rPr>
          <w:color w:val="000000"/>
          <w:sz w:val="28"/>
        </w:rPr>
        <w:t>www</w:t>
      </w:r>
      <w:r w:rsidRPr="00EE74B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edu</w:t>
      </w:r>
      <w:proofErr w:type="spellEnd"/>
      <w:r w:rsidRPr="00EE74B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gov</w:t>
      </w:r>
      <w:proofErr w:type="spellEnd"/>
      <w:r w:rsidRPr="00EE74B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EE74B2">
        <w:rPr>
          <w:color w:val="000000"/>
          <w:sz w:val="28"/>
          <w:lang w:val="ru-RU"/>
        </w:rPr>
        <w:t>. Единый контакт- центр 1414, 8 800 080 7777.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32"/>
        <w:gridCol w:w="3931"/>
      </w:tblGrid>
      <w:tr w:rsidR="00A411C3" w:rsidRPr="009947D2" w:rsidTr="006635A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"/>
          <w:p w:rsidR="00A411C3" w:rsidRPr="00EE74B2" w:rsidRDefault="00A411C3" w:rsidP="006635A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11C3" w:rsidRPr="00EE74B2" w:rsidRDefault="00A411C3" w:rsidP="006635AB">
            <w:pPr>
              <w:spacing w:after="0"/>
              <w:jc w:val="center"/>
              <w:rPr>
                <w:lang w:val="ru-RU"/>
              </w:rPr>
            </w:pPr>
            <w:r w:rsidRPr="00EE74B2">
              <w:rPr>
                <w:color w:val="000000"/>
                <w:sz w:val="20"/>
                <w:lang w:val="ru-RU"/>
              </w:rPr>
              <w:t>Приложение 1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услуги "Передача ребенка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(детей) в приемную семью и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назначение денежных средств на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их содержание"</w:t>
            </w:r>
          </w:p>
        </w:tc>
      </w:tr>
      <w:tr w:rsidR="00A411C3" w:rsidTr="006635A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11C3" w:rsidRPr="00EE74B2" w:rsidRDefault="00A411C3" w:rsidP="006635A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11C3" w:rsidRDefault="00A411C3" w:rsidP="006635AB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A411C3" w:rsidRPr="00EE74B2" w:rsidRDefault="00A411C3" w:rsidP="00A411C3">
      <w:pPr>
        <w:spacing w:after="0"/>
        <w:rPr>
          <w:lang w:val="ru-RU"/>
        </w:rPr>
      </w:pPr>
      <w:bookmarkStart w:id="40" w:name="z3079"/>
      <w:r w:rsidRPr="00EE74B2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E74B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4B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4B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4B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4B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4B2">
        <w:rPr>
          <w:b/>
          <w:color w:val="000000"/>
          <w:lang w:val="ru-RU"/>
        </w:rPr>
        <w:t xml:space="preserve"> ДОГОВОР</w:t>
      </w:r>
      <w:r w:rsidRPr="00EE74B2">
        <w:rPr>
          <w:lang w:val="ru-RU"/>
        </w:rPr>
        <w:br/>
      </w:r>
      <w:r w:rsidRPr="00EE74B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4B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4B2">
        <w:rPr>
          <w:b/>
          <w:color w:val="000000"/>
          <w:lang w:val="ru-RU"/>
        </w:rPr>
        <w:t xml:space="preserve"> о передаче ребенка (детей) на воспитание в приемную семью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41" w:name="z3080"/>
      <w:bookmarkEnd w:id="40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город/район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№ _____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"___" _______ 20___ года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42" w:name="z3081"/>
      <w:bookmarkEnd w:id="41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Орган, осуществляющий функции по опеке или попечительству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_______________________________________________________________________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(наименование органа)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действующий на основании статьи 132-2 Кодекса Республики Казахстан "О браке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(супружестве) и семье", в лице ____________________________________________,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(должность и Ф.И.О. (при его наличии)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уполномоченного должностного лица)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а также _________________________________________________________________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(наименование организации образования для детей-сирот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и детей, оставшихся без попечения родителей)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в лице __________________________________________________________________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(должность и Ф.И.О. (при его наличии) уполномоченного должностного лица)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и приемные родители _____________________________________________________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(Ф.И.О. (при его наличии), номер документа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________________________________________________________________________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43" w:name="z3082"/>
      <w:bookmarkEnd w:id="42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удостоверяющий личность, когда и кем выдан и адрес проживания)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заключили настоящий Договор о нижеследующем</w:t>
      </w:r>
    </w:p>
    <w:p w:rsidR="00A411C3" w:rsidRPr="00EE74B2" w:rsidRDefault="00A411C3" w:rsidP="00A411C3">
      <w:pPr>
        <w:spacing w:after="0"/>
        <w:rPr>
          <w:lang w:val="ru-RU"/>
        </w:rPr>
      </w:pPr>
      <w:bookmarkStart w:id="44" w:name="z3083"/>
      <w:bookmarkEnd w:id="43"/>
      <w:r w:rsidRPr="00EE74B2">
        <w:rPr>
          <w:b/>
          <w:color w:val="000000"/>
          <w:lang w:val="ru-RU"/>
        </w:rPr>
        <w:t xml:space="preserve"> 1. Предмет договора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45" w:name="z3084"/>
      <w:bookmarkEnd w:id="44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1. Орган, осуществляющий функции по опеке или попечительству, передает из организации образования для детей-сирот и детей, оставшихся без попечения родителей на воспитание в приемную семью ребенка _________________________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(Ф.И.О.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________________________________________________________________________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46" w:name="z3085"/>
      <w:bookmarkEnd w:id="45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(при его наличии), дата рождения, номер свидетельства о рождении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или документа удостоверяющий личность, кем и когда выдано)</w:t>
      </w:r>
    </w:p>
    <w:p w:rsidR="00A411C3" w:rsidRPr="00EE74B2" w:rsidRDefault="00A411C3" w:rsidP="00A411C3">
      <w:pPr>
        <w:spacing w:after="0"/>
        <w:rPr>
          <w:lang w:val="ru-RU"/>
        </w:rPr>
      </w:pPr>
      <w:bookmarkStart w:id="47" w:name="z3086"/>
      <w:bookmarkEnd w:id="46"/>
      <w:r w:rsidRPr="00EE74B2">
        <w:rPr>
          <w:b/>
          <w:color w:val="000000"/>
          <w:lang w:val="ru-RU"/>
        </w:rPr>
        <w:t xml:space="preserve"> 2. Права и обязанности сторон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48" w:name="z3087"/>
      <w:bookmarkEnd w:id="47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1. Орган, осуществляющий функции по опеке или попечительству, обязуется: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49" w:name="z3088"/>
      <w:bookmarkEnd w:id="48"/>
      <w:r>
        <w:rPr>
          <w:color w:val="000000"/>
          <w:sz w:val="28"/>
        </w:rPr>
        <w:lastRenderedPageBreak/>
        <w:t>     </w:t>
      </w:r>
      <w:r w:rsidRPr="00EE74B2">
        <w:rPr>
          <w:color w:val="000000"/>
          <w:sz w:val="28"/>
          <w:lang w:val="ru-RU"/>
        </w:rPr>
        <w:t xml:space="preserve"> 1) осуществлять контроль за расходованием средств, выделенных на содержание детей, а также по управлению их имуществом;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50" w:name="z3089"/>
      <w:bookmarkEnd w:id="49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2) рекомендовать формы и методы обучения и воспитания, оказывать помощь в реализации прав и законных интересов приемных детей;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51" w:name="z3090"/>
      <w:bookmarkEnd w:id="50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3) ежемесячно, не позднее 15-го числа каждого месяца, перечислять на банковские счета приемных родителей денежные средства на содержание ребенка, исходя из установленных норм, предусмотренных законодательством;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52" w:name="z3091"/>
      <w:bookmarkEnd w:id="51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4) рассматривать споры и определять порядок общения приемного ребенка (детей) с близкими родственниками исходя из интересов ребенка (детей);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53" w:name="z3092"/>
      <w:bookmarkEnd w:id="52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5) при обнаружении ненадлежащего исполнения приемными родителями обязанностей по охране имущества приемных детей и управлению их имуществом (порча, ненадлежащее хранение имущества, расходование имущества не по назначению, совершение действий, повлекших за собой уменьшение стоимости имущества приемных детей) орган опеки и попечительства обязан составить об этом акт и предъявить требование к приемным родителям о возмещении убытков, причиненных приемным детям.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54" w:name="z3093"/>
      <w:bookmarkEnd w:id="53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2. Орган, осуществляющий функции по опеке или попечительству, имеет право: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55" w:name="z3094"/>
      <w:bookmarkEnd w:id="54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1) запрашивать у приемных родителей информацию, необходимую для осуществления органом прав и обязанностей по настоящему Договору;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56" w:name="z3095"/>
      <w:bookmarkEnd w:id="55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2) обязать приемных родителей устранить нарушенные права и законные интересы приемных детей;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57" w:name="z3096"/>
      <w:bookmarkEnd w:id="56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3) отстранить приемных родителей от исполнения возложенных на них обязанностей в случаях: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58" w:name="z3097"/>
      <w:bookmarkEnd w:id="57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- ненадлежащего исполнения возложенных на них обязанностей;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59" w:name="z3098"/>
      <w:bookmarkEnd w:id="58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- нарушения прав и законных интересов приемных детей, в том числе при осуществлении приемными родителями действий в корыстных целях либо при оставлении приемных детей без надзора и необходимой помощи.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60" w:name="z3099"/>
      <w:bookmarkEnd w:id="59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3. Организации образования для детей-сирот и детей, оставшихся без попечения родителей обязаны: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61" w:name="z3100"/>
      <w:bookmarkEnd w:id="60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1) предоставлять приемным родителям сведения о ребенке </w:t>
      </w:r>
      <w:proofErr w:type="gramStart"/>
      <w:r w:rsidRPr="00EE74B2">
        <w:rPr>
          <w:color w:val="000000"/>
          <w:sz w:val="28"/>
          <w:lang w:val="ru-RU"/>
        </w:rPr>
        <w:t>согласно перечню</w:t>
      </w:r>
      <w:proofErr w:type="gramEnd"/>
      <w:r w:rsidRPr="00EE74B2">
        <w:rPr>
          <w:color w:val="000000"/>
          <w:sz w:val="28"/>
          <w:lang w:val="ru-RU"/>
        </w:rPr>
        <w:t xml:space="preserve"> установленному Положением о приемной семье;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62" w:name="z3101"/>
      <w:bookmarkEnd w:id="61"/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2) оказывать психолого-педагогическое сопровождение приемной семьи. 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63" w:name="z3102"/>
      <w:bookmarkEnd w:id="62"/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4. Организации образования для детей-сирот и детей, оставшихся без попечения родителей имеют право посещать приемную семью не реже 1 раза в шесть месяцев, с целью контроля за условиями содержания, воспитания и обучения ребенка. 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64" w:name="z3103"/>
      <w:bookmarkEnd w:id="63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5. Приемные родители обязаны: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65" w:name="z3104"/>
      <w:bookmarkEnd w:id="64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1) воспитывать приемных детей, заботиться об их здоровье, нравственном и физическом развитии, создавать необходимые условия для получения образования и подготовки к самостоятельной жизни;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66" w:name="z3105"/>
      <w:bookmarkEnd w:id="65"/>
      <w:r>
        <w:rPr>
          <w:color w:val="000000"/>
          <w:sz w:val="28"/>
        </w:rPr>
        <w:lastRenderedPageBreak/>
        <w:t>     </w:t>
      </w:r>
      <w:r w:rsidRPr="00EE74B2">
        <w:rPr>
          <w:color w:val="000000"/>
          <w:sz w:val="28"/>
          <w:lang w:val="ru-RU"/>
        </w:rPr>
        <w:t xml:space="preserve"> 2) соблюдать и защищать права и законные интересы приемных детей, в </w:t>
      </w:r>
      <w:proofErr w:type="spellStart"/>
      <w:r w:rsidRPr="00EE74B2">
        <w:rPr>
          <w:color w:val="000000"/>
          <w:sz w:val="28"/>
          <w:lang w:val="ru-RU"/>
        </w:rPr>
        <w:t>т.ч</w:t>
      </w:r>
      <w:proofErr w:type="spellEnd"/>
      <w:r w:rsidRPr="00EE74B2">
        <w:rPr>
          <w:color w:val="000000"/>
          <w:sz w:val="28"/>
          <w:lang w:val="ru-RU"/>
        </w:rPr>
        <w:t xml:space="preserve"> в постановке на учет на получение жилья по месту жительства приемной семьи;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67" w:name="z3106"/>
      <w:bookmarkEnd w:id="66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3) совместно проживать с приемными детьми;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68" w:name="z3107"/>
      <w:bookmarkEnd w:id="67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4) обеспечивать сохранность переданных приемным родителям документов на ребенка, денежных средств и другого имущества, принадлежащего ребенку;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69" w:name="z3108"/>
      <w:bookmarkEnd w:id="68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5) извещать орган, осуществляющий функции по опеке или попечительству, о возникновении неблагоприятных условий для содержания, воспитания и образования ребенка;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70" w:name="z3109"/>
      <w:bookmarkEnd w:id="69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6) письменно извещать орган опеки и попечительства о перемене места жительства согласно требованиям Положения о приемной семье.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71" w:name="z3110"/>
      <w:bookmarkEnd w:id="70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7) представлять не реже одного раза в шесть месяцев: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72" w:name="z3111"/>
      <w:bookmarkEnd w:id="71"/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в организацию образования для детей-сирот и детей, оставшихся без попечения родителей отчеты о состоянии здоровья и воспитании ребенка, в орган опеки и попечительства отчеты о расходовании средств выделенных на содержание ребенка-сироты или ребенка, оставшегося без попечения родителей, а также по управлению его имуществом по форме отчета, утвержденной постановлением Правительства Республики Казахстан от 30 марта 2012 года № 382 "Об утверждении Правил осуществления функций государства по опеке и попечительству";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73" w:name="z3112"/>
      <w:bookmarkEnd w:id="72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6. Приемные родители имеют право: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74" w:name="z3113"/>
      <w:bookmarkEnd w:id="73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1) самостоятельно определять формы воспитания приемных детей, с учетом их мнения и рекомендаций органа;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75" w:name="z3114"/>
      <w:bookmarkEnd w:id="74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2) получать консультативную помощь по вопросам воспитания, образования, защиты прав и законных интересов приемных детей;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76" w:name="z3115"/>
      <w:bookmarkEnd w:id="75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3) при осуществлении своих прав и обязанностей приемные родители не вправе причинять вред физическому и психическому здоровью детей, их нравственному развитию. Способы воспитания приемных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A411C3" w:rsidRPr="00EE74B2" w:rsidRDefault="00A411C3" w:rsidP="00A411C3">
      <w:pPr>
        <w:spacing w:after="0"/>
        <w:rPr>
          <w:lang w:val="ru-RU"/>
        </w:rPr>
      </w:pPr>
      <w:bookmarkStart w:id="77" w:name="z3116"/>
      <w:bookmarkEnd w:id="76"/>
      <w:r w:rsidRPr="00EE74B2">
        <w:rPr>
          <w:b/>
          <w:color w:val="000000"/>
          <w:lang w:val="ru-RU"/>
        </w:rPr>
        <w:t xml:space="preserve"> 5. Сроки действия договора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78" w:name="z3117"/>
      <w:bookmarkEnd w:id="77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1. Настоящий договор заключен сроком с "__" __________ 20___ года до "__" __________ 20__ года (до наступления совершеннолетия) и вступает в силу с момента подписания.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79" w:name="z3118"/>
      <w:bookmarkEnd w:id="78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2. Настоящий договор может быть продлен по соглашению сторон.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80" w:name="z3119"/>
      <w:bookmarkEnd w:id="79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3. Досрочное расторжение договора о передаче ребенка в приемную семью возможно: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81" w:name="z3120"/>
      <w:bookmarkEnd w:id="80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- по инициативе приемных родителей при наличии уважительных причин (болезни, изменении семейного или материального положения, отсутствии взаимопонимания с ребенком, конфликтных отношений с </w:t>
      </w:r>
      <w:proofErr w:type="gramStart"/>
      <w:r w:rsidRPr="00EE74B2">
        <w:rPr>
          <w:color w:val="000000"/>
          <w:sz w:val="28"/>
          <w:lang w:val="ru-RU"/>
        </w:rPr>
        <w:t>детьми )</w:t>
      </w:r>
      <w:proofErr w:type="gramEnd"/>
      <w:r w:rsidRPr="00EE74B2">
        <w:rPr>
          <w:color w:val="000000"/>
          <w:sz w:val="28"/>
          <w:lang w:val="ru-RU"/>
        </w:rPr>
        <w:t>;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82" w:name="z3121"/>
      <w:bookmarkEnd w:id="81"/>
      <w:r w:rsidRPr="00EE74B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- по инициативе органа, осуществляющего функции по опеке или </w:t>
      </w:r>
      <w:proofErr w:type="gramStart"/>
      <w:r w:rsidRPr="00EE74B2">
        <w:rPr>
          <w:color w:val="000000"/>
          <w:sz w:val="28"/>
          <w:lang w:val="ru-RU"/>
        </w:rPr>
        <w:t>попечительству</w:t>
      </w:r>
      <w:proofErr w:type="gramEnd"/>
      <w:r w:rsidRPr="00EE74B2">
        <w:rPr>
          <w:color w:val="000000"/>
          <w:sz w:val="28"/>
          <w:lang w:val="ru-RU"/>
        </w:rPr>
        <w:t xml:space="preserve"> или организации образования для детей-сирот и детей, оставшихся без попечения родителей, при возникновении неблагоприятных условий для содержания, воспитания и образования 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83" w:name="z3122"/>
      <w:bookmarkEnd w:id="82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детей-сирот, детей, оставшихся без попечения родителей;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84" w:name="z3123"/>
      <w:bookmarkEnd w:id="83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- в случаях возвращения ребенка родителям, передачи родственникам или усыновления ребенка.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85" w:name="z3124"/>
      <w:bookmarkEnd w:id="84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- в случае переезда приемных родителей на постоянное место жительства за пределы области, города республиканского значения, столицы.</w:t>
      </w:r>
    </w:p>
    <w:p w:rsidR="00A411C3" w:rsidRPr="00EE74B2" w:rsidRDefault="00A411C3" w:rsidP="00A411C3">
      <w:pPr>
        <w:spacing w:after="0"/>
        <w:jc w:val="both"/>
        <w:rPr>
          <w:lang w:val="ru-RU"/>
        </w:rPr>
      </w:pPr>
      <w:bookmarkStart w:id="86" w:name="z3125"/>
      <w:bookmarkEnd w:id="85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4. Споры, возникающие между сторонами в процессе исполнения настоящего договора, рассматриваются сторонами в месячный срок после их возникновения в целях выработки согласованного решения, а при отсутствии соглашения разрешаются судом.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084"/>
        <w:gridCol w:w="1366"/>
        <w:gridCol w:w="3562"/>
        <w:gridCol w:w="51"/>
      </w:tblGrid>
      <w:tr w:rsidR="00A411C3" w:rsidRPr="009947D2" w:rsidTr="006635AB">
        <w:trPr>
          <w:gridAfter w:val="1"/>
          <w:wAfter w:w="80" w:type="dxa"/>
          <w:trHeight w:val="30"/>
          <w:tblCellSpacing w:w="0" w:type="auto"/>
        </w:trPr>
        <w:tc>
          <w:tcPr>
            <w:tcW w:w="6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7D2" w:rsidRDefault="009947D2" w:rsidP="006635AB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bookmarkStart w:id="87" w:name="z3126"/>
            <w:bookmarkEnd w:id="86"/>
          </w:p>
          <w:p w:rsidR="009947D2" w:rsidRDefault="009947D2" w:rsidP="006635AB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  <w:p w:rsidR="00A411C3" w:rsidRPr="00EE74B2" w:rsidRDefault="00A411C3" w:rsidP="009947D2">
            <w:pPr>
              <w:spacing w:after="20"/>
              <w:jc w:val="both"/>
              <w:rPr>
                <w:lang w:val="ru-RU"/>
              </w:rPr>
            </w:pPr>
            <w:r w:rsidRPr="00EE74B2">
              <w:rPr>
                <w:color w:val="000000"/>
                <w:sz w:val="20"/>
                <w:lang w:val="ru-RU"/>
              </w:rPr>
              <w:t>Орган, осуществляющий функции по опеке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или попечительству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________________________________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наименование органа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______________________________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адрес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_______________________________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_____________ Ф.И.О. (при его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(подпись) наличии)</w:t>
            </w:r>
            <w:r w:rsidRPr="00EE74B2">
              <w:rPr>
                <w:lang w:val="ru-RU"/>
              </w:rPr>
              <w:br/>
            </w:r>
          </w:p>
        </w:tc>
        <w:bookmarkEnd w:id="87"/>
        <w:tc>
          <w:tcPr>
            <w:tcW w:w="605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11C3" w:rsidRPr="00EE74B2" w:rsidRDefault="00A411C3" w:rsidP="006635AB">
            <w:pPr>
              <w:spacing w:after="20"/>
              <w:ind w:left="20"/>
              <w:jc w:val="both"/>
              <w:rPr>
                <w:lang w:val="ru-RU"/>
              </w:rPr>
            </w:pPr>
            <w:r w:rsidRPr="00EE74B2">
              <w:rPr>
                <w:color w:val="000000"/>
                <w:sz w:val="20"/>
                <w:lang w:val="ru-RU"/>
              </w:rPr>
              <w:t>Приемные родители: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______________________________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адрес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_______________________________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_____________ Ф.И.О. (при его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(подпись) наличии)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_____________ Ф.И.О. (при его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(подпись) наличии)</w:t>
            </w:r>
          </w:p>
        </w:tc>
      </w:tr>
      <w:tr w:rsidR="00A411C3" w:rsidRPr="009947D2" w:rsidTr="006635AB">
        <w:trPr>
          <w:gridAfter w:val="1"/>
          <w:wAfter w:w="80" w:type="dxa"/>
          <w:trHeight w:val="30"/>
          <w:tblCellSpacing w:w="0" w:type="auto"/>
        </w:trPr>
        <w:tc>
          <w:tcPr>
            <w:tcW w:w="6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11C3" w:rsidRPr="00EE74B2" w:rsidRDefault="00A411C3" w:rsidP="006635AB">
            <w:pPr>
              <w:spacing w:after="20"/>
              <w:ind w:left="20"/>
              <w:jc w:val="both"/>
              <w:rPr>
                <w:lang w:val="ru-RU"/>
              </w:rPr>
            </w:pPr>
            <w:bookmarkStart w:id="88" w:name="z3129"/>
            <w:r w:rsidRPr="00EE74B2">
              <w:rPr>
                <w:color w:val="000000"/>
                <w:sz w:val="20"/>
                <w:lang w:val="ru-RU"/>
              </w:rPr>
              <w:t>Организация для детей-сирот и детей,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оставшихся без попечения родителей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________________________________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наименование организации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______________________________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адрес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_______________________________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_____________ Ф.И.О. (при его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(подпись) наличии)</w:t>
            </w:r>
          </w:p>
        </w:tc>
        <w:bookmarkEnd w:id="88"/>
        <w:tc>
          <w:tcPr>
            <w:tcW w:w="605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11C3" w:rsidRDefault="00A411C3" w:rsidP="006635AB">
            <w:pPr>
              <w:spacing w:after="0"/>
              <w:jc w:val="both"/>
              <w:rPr>
                <w:lang w:val="ru-RU"/>
              </w:rPr>
            </w:pPr>
            <w:r w:rsidRPr="00EE74B2">
              <w:rPr>
                <w:lang w:val="ru-RU"/>
              </w:rPr>
              <w:br/>
            </w:r>
          </w:p>
          <w:p w:rsidR="009947D2" w:rsidRPr="00EE74B2" w:rsidRDefault="009947D2" w:rsidP="006635AB">
            <w:pPr>
              <w:spacing w:after="0"/>
              <w:jc w:val="both"/>
              <w:rPr>
                <w:lang w:val="ru-RU"/>
              </w:rPr>
            </w:pPr>
          </w:p>
        </w:tc>
      </w:tr>
      <w:tr w:rsidR="00A411C3" w:rsidRPr="009947D2" w:rsidTr="006635AB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11C3" w:rsidRPr="00EE74B2" w:rsidRDefault="00A411C3" w:rsidP="009947D2">
            <w:pPr>
              <w:spacing w:after="0"/>
              <w:rPr>
                <w:lang w:val="ru-RU"/>
              </w:rPr>
            </w:pPr>
            <w:bookmarkStart w:id="89" w:name="_GoBack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7D2" w:rsidRDefault="009947D2" w:rsidP="009947D2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9947D2" w:rsidRDefault="009947D2" w:rsidP="009947D2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9947D2" w:rsidRDefault="009947D2" w:rsidP="009947D2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9947D2" w:rsidRDefault="009947D2" w:rsidP="009947D2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9947D2" w:rsidRDefault="009947D2" w:rsidP="009947D2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9947D2" w:rsidRDefault="009947D2" w:rsidP="009947D2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9947D2" w:rsidRDefault="009947D2" w:rsidP="009947D2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9947D2" w:rsidRDefault="009947D2" w:rsidP="009947D2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9947D2" w:rsidRDefault="009947D2" w:rsidP="009947D2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9947D2" w:rsidRDefault="009947D2" w:rsidP="009947D2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9947D2" w:rsidRDefault="009947D2" w:rsidP="009947D2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9947D2" w:rsidRDefault="009947D2" w:rsidP="009947D2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9947D2" w:rsidRDefault="009947D2" w:rsidP="009947D2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9947D2" w:rsidRDefault="009947D2" w:rsidP="009947D2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A411C3" w:rsidRPr="00EE74B2" w:rsidRDefault="00A411C3" w:rsidP="009947D2">
            <w:pPr>
              <w:spacing w:after="0"/>
              <w:rPr>
                <w:lang w:val="ru-RU"/>
              </w:rPr>
            </w:pPr>
            <w:r w:rsidRPr="00EE74B2">
              <w:rPr>
                <w:color w:val="000000"/>
                <w:sz w:val="20"/>
                <w:lang w:val="ru-RU"/>
              </w:rPr>
              <w:lastRenderedPageBreak/>
              <w:t>Приложение 2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услуги "Передача ребенка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(детей) в приемную семью и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назначение денежных средств на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их содержание"</w:t>
            </w:r>
          </w:p>
        </w:tc>
      </w:tr>
    </w:tbl>
    <w:p w:rsidR="00A411C3" w:rsidRPr="00EE74B2" w:rsidRDefault="00A411C3" w:rsidP="009947D2">
      <w:pPr>
        <w:spacing w:after="0"/>
        <w:rPr>
          <w:lang w:val="ru-RU"/>
        </w:rPr>
      </w:pPr>
      <w:bookmarkStart w:id="90" w:name="z3133"/>
      <w:r w:rsidRPr="00EE74B2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EE74B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4B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4B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4B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4B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4B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4B2">
        <w:rPr>
          <w:b/>
          <w:color w:val="000000"/>
          <w:lang w:val="ru-RU"/>
        </w:rPr>
        <w:t xml:space="preserve"> Решение</w:t>
      </w:r>
      <w:r w:rsidRPr="00EE74B2">
        <w:rPr>
          <w:lang w:val="ru-RU"/>
        </w:rPr>
        <w:br/>
      </w:r>
      <w:r w:rsidRPr="00EE74B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4B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4B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4B2">
        <w:rPr>
          <w:b/>
          <w:color w:val="000000"/>
          <w:lang w:val="ru-RU"/>
        </w:rPr>
        <w:t xml:space="preserve"> о назначении денежных средств, выделяемых на содержание</w:t>
      </w:r>
      <w:r w:rsidRPr="00EE74B2">
        <w:rPr>
          <w:lang w:val="ru-RU"/>
        </w:rPr>
        <w:br/>
      </w:r>
      <w:r w:rsidRPr="00EE74B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4B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4B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4B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4B2">
        <w:rPr>
          <w:b/>
          <w:color w:val="000000"/>
          <w:lang w:val="ru-RU"/>
        </w:rPr>
        <w:t xml:space="preserve"> ребенка (детей), переданного в приемную семью</w:t>
      </w:r>
    </w:p>
    <w:p w:rsidR="00A411C3" w:rsidRPr="00EE74B2" w:rsidRDefault="00A411C3" w:rsidP="009947D2">
      <w:pPr>
        <w:spacing w:after="0"/>
        <w:rPr>
          <w:lang w:val="ru-RU"/>
        </w:rPr>
      </w:pPr>
      <w:bookmarkStart w:id="91" w:name="z3134"/>
      <w:bookmarkEnd w:id="90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№ ___ от "___" ____ 20___ года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_______________________________________________________________________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(наименование органа)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№ дела _____________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Гражданин (ка) __________________________________________________________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(фамилия, имя, отчество (при его наличии))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Дата обращения _________________________________________________________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Ф.И.О. (при его наличии) ребенка _____________________________________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Дата рождения ребенка ___________________________________________________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Договор о передаче ребенка в приемную семью ______________________________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Дата заключения _______ 20 __ года.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Назначенная сумма денежных средств с ________20 __ года по ________20 __ года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в размере _________________________________ месячных расчетных показателей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(прописью)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Выплата денежных средств прекращена по причине: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________________________________________________________________________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Место печати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______________________________________________________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(подпись и Ф.И.О. (при его наличии) руководителя органа)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6"/>
        <w:gridCol w:w="4167"/>
      </w:tblGrid>
      <w:tr w:rsidR="00A411C3" w:rsidRPr="009947D2" w:rsidTr="006635A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1"/>
          <w:p w:rsidR="00A411C3" w:rsidRPr="00EE74B2" w:rsidRDefault="00A411C3" w:rsidP="009947D2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11C3" w:rsidRPr="00EE74B2" w:rsidRDefault="00A411C3" w:rsidP="009947D2">
            <w:pPr>
              <w:spacing w:after="0"/>
              <w:rPr>
                <w:lang w:val="ru-RU"/>
              </w:rPr>
            </w:pPr>
            <w:r w:rsidRPr="00EE74B2">
              <w:rPr>
                <w:color w:val="000000"/>
                <w:sz w:val="20"/>
                <w:lang w:val="ru-RU"/>
              </w:rPr>
              <w:t>Приложение 3 к стандарту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"Передача ребенка (детей)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на воспитание в приемную семью и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средств на их содержание"</w:t>
            </w:r>
          </w:p>
        </w:tc>
      </w:tr>
      <w:tr w:rsidR="00A411C3" w:rsidTr="006635A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11C3" w:rsidRPr="00EE74B2" w:rsidRDefault="00A411C3" w:rsidP="009947D2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11C3" w:rsidRDefault="00A411C3" w:rsidP="009947D2">
            <w:pPr>
              <w:spacing w:after="0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A411C3" w:rsidRPr="009947D2" w:rsidTr="006635A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11C3" w:rsidRDefault="00A411C3" w:rsidP="009947D2">
            <w:pPr>
              <w:spacing w:after="0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11C3" w:rsidRPr="00EE74B2" w:rsidRDefault="00A411C3" w:rsidP="009947D2">
            <w:pPr>
              <w:spacing w:after="0"/>
              <w:rPr>
                <w:lang w:val="ru-RU"/>
              </w:rPr>
            </w:pPr>
            <w:r w:rsidRPr="00EE74B2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 xml:space="preserve">городов </w:t>
            </w:r>
            <w:proofErr w:type="spellStart"/>
            <w:r w:rsidRPr="00EE74B2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EE74B2">
              <w:rPr>
                <w:color w:val="000000"/>
                <w:sz w:val="20"/>
                <w:lang w:val="ru-RU"/>
              </w:rPr>
              <w:t>-Султана, Алматы и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Шымкента,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районов и городов областного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значения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от _______________________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__________________________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(Ф.И.О. (при его наличии)) и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индивидуальный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идентификационный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lastRenderedPageBreak/>
              <w:t>номер)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Проживающими по адресу,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Телефон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____________________________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____________________________</w:t>
            </w:r>
          </w:p>
        </w:tc>
      </w:tr>
    </w:tbl>
    <w:p w:rsidR="00A411C3" w:rsidRPr="00EE74B2" w:rsidRDefault="00A411C3" w:rsidP="009947D2">
      <w:pPr>
        <w:spacing w:after="0"/>
        <w:rPr>
          <w:lang w:val="ru-RU"/>
        </w:rPr>
      </w:pPr>
      <w:bookmarkStart w:id="92" w:name="z3138"/>
      <w:r w:rsidRPr="00EE74B2">
        <w:rPr>
          <w:b/>
          <w:color w:val="000000"/>
          <w:lang w:val="ru-RU"/>
        </w:rPr>
        <w:lastRenderedPageBreak/>
        <w:t xml:space="preserve"> </w:t>
      </w:r>
      <w:r>
        <w:rPr>
          <w:b/>
          <w:color w:val="000000"/>
        </w:rPr>
        <w:t>     </w:t>
      </w:r>
      <w:r w:rsidRPr="00EE74B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4B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4B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4B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4B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4B2">
        <w:rPr>
          <w:b/>
          <w:color w:val="000000"/>
          <w:lang w:val="ru-RU"/>
        </w:rPr>
        <w:t xml:space="preserve"> Заявление</w:t>
      </w:r>
    </w:p>
    <w:bookmarkEnd w:id="92"/>
    <w:p w:rsidR="00A411C3" w:rsidRPr="00EE74B2" w:rsidRDefault="00A411C3" w:rsidP="009947D2">
      <w:pPr>
        <w:spacing w:after="0"/>
        <w:rPr>
          <w:lang w:val="ru-RU"/>
        </w:rPr>
      </w:pPr>
      <w:r w:rsidRPr="00EE74B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E74B2">
        <w:rPr>
          <w:color w:val="FF0000"/>
          <w:sz w:val="28"/>
          <w:lang w:val="ru-RU"/>
        </w:rPr>
        <w:t xml:space="preserve"> Сноска. Приложение 3 в редакции приказа Министра образования и науки РК от 07.10.2019 № 435 (вводится в действие по истечении десяти календарных дней после дня его первого официального опубликования).</w:t>
      </w:r>
    </w:p>
    <w:p w:rsidR="00586980" w:rsidRPr="00A411C3" w:rsidRDefault="00A411C3" w:rsidP="009947D2">
      <w:pPr>
        <w:rPr>
          <w:lang w:val="ru-RU"/>
        </w:rPr>
      </w:pP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Просим Вас передать на воспитание в приемную семью детей и назначить денежные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средства на их содержание: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1. _______________ указать Ф.И.О. (при его наличии) и индивидуальный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идентификационный номер детей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2.__________________ указать Ф.И.О. (при его наличии) и индивидуальный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идентификационный номер детей,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3.__________________ указать Ф.И.О. (при его наличии) и индивидуальный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идентификационный номер детей,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4.__________________ указать Ф.И.О. (при его наличии) и индивидуальный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идентификационный номер детей, проживающим (и) (наименование организации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образования): ____________________.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Против проведения обследования жилищно-бытовых условий не возражаем.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 "___" ____________ 20__ года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 подпись лиц</w:t>
      </w:r>
      <w:bookmarkEnd w:id="89"/>
    </w:p>
    <w:sectPr w:rsidR="00586980" w:rsidRPr="00A411C3" w:rsidSect="00A411C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87"/>
    <w:rsid w:val="00414087"/>
    <w:rsid w:val="00586980"/>
    <w:rsid w:val="009947D2"/>
    <w:rsid w:val="00A4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133B4"/>
  <w15:chartTrackingRefBased/>
  <w15:docId w15:val="{099E49E4-268A-47B6-9C18-1CECA7C4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1C3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3900</Words>
  <Characters>22232</Characters>
  <Application>Microsoft Office Word</Application>
  <DocSecurity>0</DocSecurity>
  <Lines>185</Lines>
  <Paragraphs>52</Paragraphs>
  <ScaleCrop>false</ScaleCrop>
  <Company/>
  <LinksUpToDate>false</LinksUpToDate>
  <CharactersWithSpaces>26080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2019-11-21T09:23:00Z</dcterms:created>
  <dcterms:modified xsi:type="dcterms:W3CDTF">2019-11-21T09:41:00Z</dcterms:modified>
</cp:coreProperties>
</file>